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47" w:rsidRPr="00AA2D47" w:rsidRDefault="00AA2D47" w:rsidP="00AA2D47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hAnsi="Times New Roman" w:cs="Times New Roman"/>
          <w:b/>
          <w:szCs w:val="24"/>
        </w:rPr>
        <w:t>Тема:</w:t>
      </w:r>
      <w:r>
        <w:rPr>
          <w:szCs w:val="24"/>
        </w:rPr>
        <w:t xml:space="preserve">   </w:t>
      </w:r>
      <w:r w:rsidRPr="00AA2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«Формы и методы  формирования финансовой грамотности у  младших школьников».</w:t>
      </w:r>
    </w:p>
    <w:p w:rsidR="00AA2D47" w:rsidRPr="00AA2D47" w:rsidRDefault="00AA2D47" w:rsidP="00AA2D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A2D47">
        <w:rPr>
          <w:b/>
          <w:bCs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AA2D47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Подготовила: </w:t>
      </w:r>
    </w:p>
    <w:p w:rsidR="00AA2D47" w:rsidRPr="00AA2D47" w:rsidRDefault="00AA2D47" w:rsidP="00AA2D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Балыцкая Татьяна Александровна, </w:t>
      </w:r>
    </w:p>
    <w:p w:rsidR="00AA2D47" w:rsidRDefault="00AA2D47" w:rsidP="00AA2D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Преподаватель внеурочной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финансовой грамотности</w:t>
      </w:r>
    </w:p>
    <w:p w:rsidR="00AA2D47" w:rsidRPr="00AA2D47" w:rsidRDefault="00AA2D47" w:rsidP="00AA2D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МБОУ ООШ № 25 им.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Штанева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Я.И.</w:t>
      </w:r>
      <w:r w:rsidRPr="00AA2D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A2D47" w:rsidRPr="00AA2D47" w:rsidRDefault="00AA2D47" w:rsidP="00AA2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финансовой грамотности у  младших школьников - это вопрос, который сейчас волнует современное общество. Актуальность данной темы обусловлена тем, что новые времена ставят перед нами новые задачи. В наше время финансы являются одним из ведущих аспектов жизнедеятельности человека. Данный  </w:t>
      </w:r>
      <w:r w:rsidRPr="00AA2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аспект</w:t>
      </w: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обладать знаниями и навыками управления своими средствами, способностью принимать обдуманные  решения по использованию  своих накоплений  для финансовой безопасности и защиты личного капитала. 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день, начальная школа обучает детей читать, грамотно писать, учит  считать. Но  она недостаточно готовит  детей к реальной жизни, к трудностям во многих сферах жизнедеятельности, которые появятся у детей  на пути  их взросления, а также  становления личности.  В особенности это коснётся в вопросах  их финансового образования. Ведь  современный мир невозможно представить без денег. И более того, сегодняшний  школьник должен осознавать то, что он сам в первую очередь в ответе за  своё финансовое благополучие. 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самого раннего детства  наших детей окружают деньги. Они знакомятся с ролью денег в жизни человека из разговоров взрослых дома, по телевидению, на улице, и, конечно же, в школе.  Дети начинают  понимать - деньги позволяют получить желаемое, и начинают стремиться к самостоятельному использованию своего маленького «капитала».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для успешного усвоения материала  по формированию навыков финансовой грамотности</w:t>
      </w:r>
      <w:r w:rsidRPr="00AA2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школе, необходимо начинать готовить детей к выполнению экономических и финансовых заданий уже с начальной школы.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 формирования финансовой грамотности  у детей должен сопровождаться различными мероприятиями,  которые позволили бы вовлечь  в него как можно больше участников данного процесса. </w:t>
      </w:r>
    </w:p>
    <w:p w:rsidR="00AA2D47" w:rsidRPr="00AA2D47" w:rsidRDefault="00AA2D47" w:rsidP="00AA2D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деньги; потребности; экономика; экология; ресурсы.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Нынешние  школьники практически  выросли вместе с современной экономикой, и, живя в мире ценников,  а не ценностей, даже и не подозревают  о том,  что существует и другая  система человеческих отношений, кроме той, которая измеряется деньгами. </w:t>
      </w:r>
    </w:p>
    <w:p w:rsidR="00AA2D47" w:rsidRPr="00AA2D47" w:rsidRDefault="00AA2D47" w:rsidP="00AA2D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Поэтому,   на современном этапе введения курса финансовой грамотности в школы, перед учителями возникает много вопросов  о заинтересованности детей данным курсом. Один из таких вопросов: «А какие  же формы деятельности можно применять на данном  этапе  формирования финансовой грамотности? Какие формы проведения мероприятий можно  и нужно выбирать?»</w:t>
      </w:r>
    </w:p>
    <w:p w:rsidR="00AA2D47" w:rsidRPr="00AA2D47" w:rsidRDefault="00AA2D47" w:rsidP="00AA2D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Одной из наиболее удобных форм является внеурочная деятельность.  На этих занятиях ребята наблюдают, исследуют, проводят опыты и эксперименты, работают над проектами, учатся видеть себя в той или иной  роли. Учащиеся осознают, какое место они занимают в обществе, учатся решать проблемы, приобретают практические навыки для применения их в дальнейшей жизни.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курса «Основы финансовой грамотности» как одного из направлений</w:t>
      </w:r>
      <w:r w:rsidRPr="00AA2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 позволяет придавать социально - экономическую значимость содержанию основной образовательной программы начального общего образования, что в свою очередь способствует приобретению школьниками навыков необходимых для социализации и адаптации  в современном обществе.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внеурочной деятельности значительно расширяет и дополняет знания детей  об управлении собственным бюджетом и личными финансами. Выполнение творческих работ, практических заданий позволяет подросткам приобрести опыт принятия решений в области экономики, управления личными финансами, применить полученные знания в реальной жизни.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занятиях учащиеся занимаются различными видами познавательной деятельности, учатся творчески мыслить и решать различные экономические задачи.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Изучать финансовую  грамотность можно и через интеграцию в урочную деятельность на уроках математики, окружающего мира и литературного чтения.  При решении задач, которые включают в себя величины цены, количества, стоимости, младшие школьники теоретически учатся решать финансовые проблемы. На уроках литературного чтения происходит обсуждение ситуаций, связанных с прочтением произведений, в которых упоминаются различные социальные и финансовые ситуации, учащимися высказывается собственная точка зрения и формируется устойчивое понимание выбора правильной модели социального и финансового поведения. Большую возможность включать элементы финансовой грамотности дают уроки окружающего мира.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внеурочные  занятия также должны включать в себя  темы о различных профессиях, их особенностях, а также о денежных отношениях в современном мире. На этих занятиях учащиеся не только получат представления о деньгах, прибыли, расходах, доходах, бюджете, но и будут учиться применять свои знания и умения при освоении других дисциплин. Данная работа является одним из требований Федерального государственного образовательного стандарта.</w:t>
      </w:r>
    </w:p>
    <w:p w:rsidR="00AA2D47" w:rsidRPr="00AA2D47" w:rsidRDefault="00AA2D47" w:rsidP="00AA2D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Для успешной  реализации вопросов экономического воспитания  можно  использовать   разнообразные упражнения, дидактические игры и задания.  Начинать изучение  финансовой  грамотности следует с  формирования таких понятий, как потребности, экономика, экология, ресурсы. </w:t>
      </w:r>
    </w:p>
    <w:p w:rsid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для формирования  этих понятий  можно предложить учащимся следующее задание, которое носит одноименное название «Ресурсы».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Какие ресурсы нужны, чтобы сделать стол и подушку?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  для формирования понятия взаимосвязи экономии и экологии важным ресурсом является   устное народное творчество. Чтобы проверить, как хорошо дети знают понятия « экономика» и «экология»,  следует предложить учащимся пословицы. Дети должны найти  смысловой  конец и установить связь с экономикой и экологией. </w:t>
      </w:r>
    </w:p>
    <w:p w:rsidR="00AA2D47" w:rsidRPr="00AF58FB" w:rsidRDefault="00AA2D47" w:rsidP="00AF58FB">
      <w:pPr>
        <w:pStyle w:val="a3"/>
        <w:rPr>
          <w:rFonts w:ascii="Times New Roman" w:hAnsi="Times New Roman" w:cs="Times New Roman"/>
          <w:lang w:eastAsia="ru-RU"/>
        </w:rPr>
      </w:pPr>
      <w:r w:rsidRPr="00AF58FB">
        <w:rPr>
          <w:rFonts w:ascii="Times New Roman" w:hAnsi="Times New Roman" w:cs="Times New Roman"/>
          <w:lang w:eastAsia="ru-RU"/>
        </w:rPr>
        <w:lastRenderedPageBreak/>
        <w:t>Труд человека кормит,                      </w:t>
      </w:r>
      <w:r w:rsidR="00AF58FB" w:rsidRPr="00AF58FB">
        <w:rPr>
          <w:rFonts w:ascii="Times New Roman" w:hAnsi="Times New Roman" w:cs="Times New Roman"/>
          <w:lang w:eastAsia="ru-RU"/>
        </w:rPr>
        <w:t xml:space="preserve">  </w:t>
      </w:r>
      <w:r w:rsidR="00B50BFE" w:rsidRPr="00AF58FB">
        <w:rPr>
          <w:rFonts w:ascii="Times New Roman" w:hAnsi="Times New Roman" w:cs="Times New Roman"/>
          <w:b/>
          <w:lang w:eastAsia="ru-RU"/>
        </w:rPr>
        <w:t>а лень портит</w:t>
      </w:r>
      <w:r w:rsidR="00B50BFE" w:rsidRPr="00AF58FB">
        <w:rPr>
          <w:rFonts w:ascii="Times New Roman" w:hAnsi="Times New Roman" w:cs="Times New Roman"/>
          <w:lang w:eastAsia="ru-RU"/>
        </w:rPr>
        <w:t>.</w:t>
      </w:r>
      <w:r w:rsidRPr="00AF58FB">
        <w:rPr>
          <w:rFonts w:ascii="Times New Roman" w:hAnsi="Times New Roman" w:cs="Times New Roman"/>
          <w:lang w:eastAsia="ru-RU"/>
        </w:rPr>
        <w:t xml:space="preserve">   </w:t>
      </w:r>
    </w:p>
    <w:p w:rsidR="00AA2D47" w:rsidRPr="00AF58FB" w:rsidRDefault="00AA2D47" w:rsidP="00AF58FB">
      <w:pPr>
        <w:pStyle w:val="a3"/>
        <w:rPr>
          <w:rFonts w:ascii="Times New Roman" w:hAnsi="Times New Roman" w:cs="Times New Roman"/>
          <w:lang w:eastAsia="ru-RU"/>
        </w:rPr>
      </w:pPr>
      <w:r w:rsidRPr="00AF58FB">
        <w:rPr>
          <w:rFonts w:ascii="Times New Roman" w:hAnsi="Times New Roman" w:cs="Times New Roman"/>
          <w:lang w:eastAsia="ru-RU"/>
        </w:rPr>
        <w:t>Мал золотник,                                      </w:t>
      </w:r>
      <w:r w:rsidR="00B50BFE" w:rsidRPr="00AF58FB">
        <w:rPr>
          <w:rFonts w:ascii="Times New Roman" w:hAnsi="Times New Roman" w:cs="Times New Roman"/>
          <w:b/>
          <w:lang w:eastAsia="ru-RU"/>
        </w:rPr>
        <w:t>да дорог</w:t>
      </w:r>
      <w:r w:rsidRPr="00AF58FB">
        <w:rPr>
          <w:rFonts w:ascii="Times New Roman" w:hAnsi="Times New Roman" w:cs="Times New Roman"/>
          <w:lang w:eastAsia="ru-RU"/>
        </w:rPr>
        <w:t> </w:t>
      </w:r>
      <w:r w:rsidR="00B50BFE" w:rsidRPr="00AF58FB">
        <w:rPr>
          <w:rFonts w:ascii="Times New Roman" w:hAnsi="Times New Roman" w:cs="Times New Roman"/>
          <w:lang w:eastAsia="ru-RU"/>
        </w:rPr>
        <w:t>.</w:t>
      </w:r>
      <w:r w:rsidRPr="00AF58FB">
        <w:rPr>
          <w:rFonts w:ascii="Times New Roman" w:hAnsi="Times New Roman" w:cs="Times New Roman"/>
          <w:lang w:eastAsia="ru-RU"/>
        </w:rPr>
        <w:t xml:space="preserve">  </w:t>
      </w:r>
    </w:p>
    <w:p w:rsidR="00AF58FB" w:rsidRPr="00AF58FB" w:rsidRDefault="00AA2D47" w:rsidP="00AF58FB">
      <w:pPr>
        <w:pStyle w:val="a3"/>
        <w:rPr>
          <w:rFonts w:ascii="Times New Roman" w:hAnsi="Times New Roman" w:cs="Times New Roman"/>
          <w:lang w:eastAsia="ru-RU"/>
        </w:rPr>
      </w:pPr>
      <w:r w:rsidRPr="00AF58FB">
        <w:rPr>
          <w:rFonts w:ascii="Times New Roman" w:hAnsi="Times New Roman" w:cs="Times New Roman"/>
          <w:lang w:eastAsia="ru-RU"/>
        </w:rPr>
        <w:t>Готовь сани летом,</w:t>
      </w:r>
      <w:r w:rsidR="00AF58FB" w:rsidRPr="00AF58FB">
        <w:rPr>
          <w:rFonts w:ascii="Times New Roman" w:hAnsi="Times New Roman" w:cs="Times New Roman"/>
          <w:lang w:eastAsia="ru-RU"/>
        </w:rPr>
        <w:t>                             </w:t>
      </w:r>
      <w:r w:rsidRPr="00AF58FB">
        <w:rPr>
          <w:rFonts w:ascii="Times New Roman" w:hAnsi="Times New Roman" w:cs="Times New Roman"/>
          <w:lang w:eastAsia="ru-RU"/>
        </w:rPr>
        <w:t xml:space="preserve"> </w:t>
      </w:r>
      <w:r w:rsidR="00AF58FB" w:rsidRPr="00AF58FB">
        <w:rPr>
          <w:rFonts w:ascii="Times New Roman" w:hAnsi="Times New Roman" w:cs="Times New Roman"/>
          <w:b/>
          <w:lang w:eastAsia="ru-RU"/>
        </w:rPr>
        <w:t>а телегу зимой.</w:t>
      </w:r>
    </w:p>
    <w:p w:rsidR="00AF58FB" w:rsidRPr="00AF58FB" w:rsidRDefault="00AA2D47" w:rsidP="00AF58FB">
      <w:pPr>
        <w:pStyle w:val="a3"/>
        <w:rPr>
          <w:rFonts w:ascii="Times New Roman" w:hAnsi="Times New Roman" w:cs="Times New Roman"/>
          <w:b/>
          <w:lang w:eastAsia="ru-RU"/>
        </w:rPr>
      </w:pPr>
      <w:r w:rsidRPr="00AF58FB">
        <w:rPr>
          <w:rFonts w:ascii="Times New Roman" w:hAnsi="Times New Roman" w:cs="Times New Roman"/>
          <w:lang w:eastAsia="ru-RU"/>
        </w:rPr>
        <w:t>Не сиди сложа руки,                           </w:t>
      </w:r>
      <w:r w:rsidR="00AF58FB" w:rsidRPr="00AF58FB">
        <w:rPr>
          <w:rFonts w:ascii="Times New Roman" w:hAnsi="Times New Roman" w:cs="Times New Roman"/>
          <w:b/>
          <w:lang w:eastAsia="ru-RU"/>
        </w:rPr>
        <w:t>не будет скуки.</w:t>
      </w:r>
    </w:p>
    <w:p w:rsidR="00AF58FB" w:rsidRPr="00AF58FB" w:rsidRDefault="00AA2D47" w:rsidP="00AF58FB">
      <w:pPr>
        <w:pStyle w:val="a3"/>
        <w:rPr>
          <w:rFonts w:ascii="Times New Roman" w:hAnsi="Times New Roman" w:cs="Times New Roman"/>
          <w:b/>
          <w:lang w:eastAsia="ru-RU"/>
        </w:rPr>
      </w:pPr>
      <w:r w:rsidRPr="00AF58FB">
        <w:rPr>
          <w:rFonts w:ascii="Times New Roman" w:hAnsi="Times New Roman" w:cs="Times New Roman"/>
          <w:lang w:eastAsia="ru-RU"/>
        </w:rPr>
        <w:t xml:space="preserve"> Назвался груздем,                               </w:t>
      </w:r>
      <w:r w:rsidR="00B50BFE" w:rsidRPr="00AF58FB">
        <w:rPr>
          <w:rFonts w:ascii="Times New Roman" w:hAnsi="Times New Roman" w:cs="Times New Roman"/>
          <w:b/>
          <w:lang w:eastAsia="ru-RU"/>
        </w:rPr>
        <w:t>полезай в кузов.</w:t>
      </w:r>
      <w:r w:rsidR="00AF58FB" w:rsidRPr="00AF58FB">
        <w:rPr>
          <w:rFonts w:ascii="Times New Roman" w:hAnsi="Times New Roman" w:cs="Times New Roman"/>
          <w:b/>
          <w:lang w:eastAsia="ru-RU"/>
        </w:rPr>
        <w:t xml:space="preserve"> </w:t>
      </w:r>
    </w:p>
    <w:p w:rsidR="00AA2D47" w:rsidRPr="00AF58FB" w:rsidRDefault="00AA2D47" w:rsidP="00AF58FB">
      <w:pPr>
        <w:pStyle w:val="a3"/>
        <w:rPr>
          <w:rFonts w:ascii="Times New Roman" w:hAnsi="Times New Roman" w:cs="Times New Roman"/>
          <w:lang w:eastAsia="ru-RU"/>
        </w:rPr>
      </w:pPr>
      <w:r w:rsidRPr="00AF58FB">
        <w:rPr>
          <w:rFonts w:ascii="Times New Roman" w:hAnsi="Times New Roman" w:cs="Times New Roman"/>
          <w:lang w:eastAsia="ru-RU"/>
        </w:rPr>
        <w:t>Маленькое дело,                                  </w:t>
      </w:r>
      <w:r w:rsidR="00AF58FB" w:rsidRPr="00AF58FB">
        <w:rPr>
          <w:rFonts w:ascii="Times New Roman" w:hAnsi="Times New Roman" w:cs="Times New Roman"/>
          <w:b/>
          <w:lang w:eastAsia="ru-RU"/>
        </w:rPr>
        <w:t>лучше большого безделья.</w:t>
      </w:r>
      <w:r w:rsidRPr="00AF58FB">
        <w:rPr>
          <w:rFonts w:ascii="Times New Roman" w:hAnsi="Times New Roman" w:cs="Times New Roman"/>
          <w:lang w:eastAsia="ru-RU"/>
        </w:rPr>
        <w:t>.</w:t>
      </w:r>
    </w:p>
    <w:p w:rsidR="00AF58FB" w:rsidRPr="00AF58FB" w:rsidRDefault="00AA2D47" w:rsidP="00AF58FB">
      <w:pPr>
        <w:pStyle w:val="a3"/>
        <w:rPr>
          <w:rFonts w:ascii="Times New Roman" w:hAnsi="Times New Roman" w:cs="Times New Roman"/>
          <w:lang w:eastAsia="ru-RU"/>
        </w:rPr>
      </w:pPr>
      <w:r w:rsidRPr="00AF58FB">
        <w:rPr>
          <w:rFonts w:ascii="Times New Roman" w:hAnsi="Times New Roman" w:cs="Times New Roman"/>
          <w:lang w:eastAsia="ru-RU"/>
        </w:rPr>
        <w:t>Семь раз отмерь,                                  </w:t>
      </w:r>
      <w:r w:rsidR="00AF58FB" w:rsidRPr="00AF58FB">
        <w:rPr>
          <w:rFonts w:ascii="Times New Roman" w:hAnsi="Times New Roman" w:cs="Times New Roman"/>
          <w:b/>
          <w:lang w:eastAsia="ru-RU"/>
        </w:rPr>
        <w:t>один отрежь.</w:t>
      </w:r>
    </w:p>
    <w:p w:rsidR="00AA2D47" w:rsidRPr="00AF58FB" w:rsidRDefault="00AA2D47" w:rsidP="00AF58FB">
      <w:pPr>
        <w:pStyle w:val="a3"/>
        <w:rPr>
          <w:rFonts w:ascii="Times New Roman" w:hAnsi="Times New Roman" w:cs="Times New Roman"/>
          <w:b/>
          <w:lang w:eastAsia="ru-RU"/>
        </w:rPr>
      </w:pPr>
      <w:r w:rsidRPr="00AF58FB">
        <w:rPr>
          <w:rFonts w:ascii="Times New Roman" w:hAnsi="Times New Roman" w:cs="Times New Roman"/>
          <w:lang w:eastAsia="ru-RU"/>
        </w:rPr>
        <w:t>Жизнь измеряется не годами,             </w:t>
      </w:r>
      <w:r w:rsidR="00AF58FB" w:rsidRPr="00AF58FB">
        <w:rPr>
          <w:rFonts w:ascii="Times New Roman" w:hAnsi="Times New Roman" w:cs="Times New Roman"/>
          <w:b/>
          <w:lang w:eastAsia="ru-RU"/>
        </w:rPr>
        <w:t>а трудами.</w:t>
      </w:r>
    </w:p>
    <w:p w:rsidR="00AA2D47" w:rsidRPr="00AF58FB" w:rsidRDefault="00AA2D47" w:rsidP="00AF58FB">
      <w:pPr>
        <w:pStyle w:val="a3"/>
        <w:rPr>
          <w:rFonts w:ascii="Times New Roman" w:hAnsi="Times New Roman" w:cs="Times New Roman"/>
          <w:b/>
          <w:lang w:eastAsia="ru-RU"/>
        </w:rPr>
      </w:pPr>
      <w:r w:rsidRPr="00AF58FB">
        <w:rPr>
          <w:rFonts w:ascii="Times New Roman" w:hAnsi="Times New Roman" w:cs="Times New Roman"/>
          <w:lang w:eastAsia="ru-RU"/>
        </w:rPr>
        <w:t>Чем дальше в лес,                                 </w:t>
      </w:r>
      <w:r w:rsidR="00AF58FB" w:rsidRPr="00AF58FB">
        <w:rPr>
          <w:rFonts w:ascii="Times New Roman" w:hAnsi="Times New Roman" w:cs="Times New Roman"/>
          <w:b/>
          <w:lang w:eastAsia="ru-RU"/>
        </w:rPr>
        <w:t>тем больше дров.</w:t>
      </w:r>
    </w:p>
    <w:p w:rsidR="00AF58FB" w:rsidRPr="00AF58FB" w:rsidRDefault="00AA2D47" w:rsidP="00AF58FB">
      <w:pPr>
        <w:pStyle w:val="a3"/>
        <w:rPr>
          <w:rFonts w:ascii="Times New Roman" w:hAnsi="Times New Roman" w:cs="Times New Roman"/>
          <w:b/>
          <w:lang w:eastAsia="ru-RU"/>
        </w:rPr>
      </w:pPr>
      <w:r w:rsidRPr="00AF58FB">
        <w:rPr>
          <w:rFonts w:ascii="Times New Roman" w:hAnsi="Times New Roman" w:cs="Times New Roman"/>
          <w:lang w:eastAsia="ru-RU"/>
        </w:rPr>
        <w:t>Не плюй в колодец,                               </w:t>
      </w:r>
      <w:r w:rsidR="00AF58FB" w:rsidRPr="00AF58FB">
        <w:rPr>
          <w:rFonts w:ascii="Times New Roman" w:hAnsi="Times New Roman" w:cs="Times New Roman"/>
          <w:b/>
          <w:lang w:eastAsia="ru-RU"/>
        </w:rPr>
        <w:t>пригодиться напиться.</w:t>
      </w:r>
    </w:p>
    <w:p w:rsidR="00AA2D47" w:rsidRPr="00AA2D47" w:rsidRDefault="00AA2D47" w:rsidP="00AF58FB">
      <w:pPr>
        <w:pStyle w:val="a3"/>
        <w:rPr>
          <w:rFonts w:ascii="Times New Roman" w:hAnsi="Times New Roman" w:cs="Times New Roman"/>
          <w:b/>
          <w:lang w:eastAsia="ru-RU"/>
        </w:rPr>
      </w:pPr>
      <w:r w:rsidRPr="00AF58FB">
        <w:rPr>
          <w:rFonts w:ascii="Times New Roman" w:hAnsi="Times New Roman" w:cs="Times New Roman"/>
          <w:lang w:eastAsia="ru-RU"/>
        </w:rPr>
        <w:t>Нет худа                                                 </w:t>
      </w:r>
      <w:r w:rsidR="00AF58FB" w:rsidRPr="00AF58FB">
        <w:rPr>
          <w:rFonts w:ascii="Times New Roman" w:hAnsi="Times New Roman" w:cs="Times New Roman"/>
          <w:b/>
          <w:lang w:eastAsia="ru-RU"/>
        </w:rPr>
        <w:t>без добра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Результативным средством формирования финансовой грамотности  у детей ещё являются и  ролевые игры, которые способствуют имитированию различных жизненных ситуаций и глубокому пониманию изучаемых социальных явлений и отношений.  Подобные игры позволяют воплощать дифференцированный подход к учащимся, вовлекать каждого ребёнка  в работу, учитывая его интересы, склонности и способности. Упражнения игрового характера обогащают учащихся новыми впечатлениями, выполняют развивающую функцию, снимают утомляемость. Они могут быть разнообразными по своему содержанию, назначению и  способам организации их проведения.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занятий по основам финансовой грамотности следует применять  следующие методы и приемы: задачи на развитие логического мышления, задачи с неполным условием, математические задачи с региональным содержанием, которые являются эффективным средством финансового образования детей в начальной школе. Данные задачи экономического характера могут применяться как в ходе урочной, так и внеурочной деятельности и максимально эффективны, когда детям предоставляется возможность самостоятельно составить задачи для одноклассников, проиллюстрировать их и представить в игровой форме.</w:t>
      </w:r>
    </w:p>
    <w:p w:rsidR="00AA2D4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делаем вывод, что работа, направленная на воспитание финансовой  грамотности младших школьников, может быть проведена в самых  различных  формах. Все приведённые выше  мероприятия способствуют формированию у учащихся общих, и в то же время достаточно целостных представлений о процессах, связанных с бизнесом, экономикой, ресурсами, а также их разумным потреблением. </w:t>
      </w:r>
    </w:p>
    <w:p w:rsidR="00A25F07" w:rsidRPr="00AA2D47" w:rsidRDefault="00AA2D47" w:rsidP="00AA2D4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4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методы и формы работы в данном направлении способствуют формированию успешной личности каждого ребёнка.</w:t>
      </w:r>
      <w:r w:rsidR="00E95EA5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25F07" w:rsidRPr="00AA2D47" w:rsidSect="00EB73A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915"/>
    <w:multiLevelType w:val="hybridMultilevel"/>
    <w:tmpl w:val="39909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87F6D"/>
    <w:multiLevelType w:val="multilevel"/>
    <w:tmpl w:val="AA8A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57CB9"/>
    <w:multiLevelType w:val="multilevel"/>
    <w:tmpl w:val="537A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07F15"/>
    <w:multiLevelType w:val="multilevel"/>
    <w:tmpl w:val="4196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36B70"/>
    <w:multiLevelType w:val="multilevel"/>
    <w:tmpl w:val="10FC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C6DDA"/>
    <w:multiLevelType w:val="multilevel"/>
    <w:tmpl w:val="2662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D5403"/>
    <w:multiLevelType w:val="multilevel"/>
    <w:tmpl w:val="81308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673D"/>
    <w:multiLevelType w:val="multilevel"/>
    <w:tmpl w:val="DDA2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D9319D"/>
    <w:multiLevelType w:val="multilevel"/>
    <w:tmpl w:val="313C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42264"/>
    <w:multiLevelType w:val="multilevel"/>
    <w:tmpl w:val="1032C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B3349"/>
    <w:multiLevelType w:val="multilevel"/>
    <w:tmpl w:val="71CE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6916C2"/>
    <w:multiLevelType w:val="multilevel"/>
    <w:tmpl w:val="1D5C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650613"/>
    <w:multiLevelType w:val="multilevel"/>
    <w:tmpl w:val="86B4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A554D9"/>
    <w:multiLevelType w:val="multilevel"/>
    <w:tmpl w:val="8140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BB6E87"/>
    <w:multiLevelType w:val="multilevel"/>
    <w:tmpl w:val="E68E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CF7DAC"/>
    <w:multiLevelType w:val="multilevel"/>
    <w:tmpl w:val="E06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3B028E"/>
    <w:multiLevelType w:val="multilevel"/>
    <w:tmpl w:val="4754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C3518F"/>
    <w:multiLevelType w:val="multilevel"/>
    <w:tmpl w:val="1D5C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A165A2"/>
    <w:multiLevelType w:val="multilevel"/>
    <w:tmpl w:val="827C2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4"/>
  </w:num>
  <w:num w:numId="5">
    <w:abstractNumId w:val="15"/>
  </w:num>
  <w:num w:numId="6">
    <w:abstractNumId w:val="11"/>
  </w:num>
  <w:num w:numId="7">
    <w:abstractNumId w:val="13"/>
  </w:num>
  <w:num w:numId="8">
    <w:abstractNumId w:val="16"/>
  </w:num>
  <w:num w:numId="9">
    <w:abstractNumId w:val="9"/>
  </w:num>
  <w:num w:numId="10">
    <w:abstractNumId w:val="18"/>
  </w:num>
  <w:num w:numId="11">
    <w:abstractNumId w:val="6"/>
  </w:num>
  <w:num w:numId="12">
    <w:abstractNumId w:val="10"/>
  </w:num>
  <w:num w:numId="13">
    <w:abstractNumId w:val="7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154"/>
    <w:rsid w:val="00061B8A"/>
    <w:rsid w:val="000A37AE"/>
    <w:rsid w:val="000C3C27"/>
    <w:rsid w:val="000C4C43"/>
    <w:rsid w:val="000F051B"/>
    <w:rsid w:val="00135E5D"/>
    <w:rsid w:val="00153B03"/>
    <w:rsid w:val="00192BBD"/>
    <w:rsid w:val="001C7C50"/>
    <w:rsid w:val="001F0FF4"/>
    <w:rsid w:val="001F3601"/>
    <w:rsid w:val="002100C5"/>
    <w:rsid w:val="00237556"/>
    <w:rsid w:val="0029215B"/>
    <w:rsid w:val="002C3116"/>
    <w:rsid w:val="003055C4"/>
    <w:rsid w:val="003172F0"/>
    <w:rsid w:val="003578DB"/>
    <w:rsid w:val="00393ACE"/>
    <w:rsid w:val="003B36B3"/>
    <w:rsid w:val="003E5EB4"/>
    <w:rsid w:val="003F5E01"/>
    <w:rsid w:val="00416B71"/>
    <w:rsid w:val="00437E59"/>
    <w:rsid w:val="00497E2F"/>
    <w:rsid w:val="00593886"/>
    <w:rsid w:val="00614EF7"/>
    <w:rsid w:val="00665B56"/>
    <w:rsid w:val="006927AC"/>
    <w:rsid w:val="006E7F44"/>
    <w:rsid w:val="0073557A"/>
    <w:rsid w:val="007969C4"/>
    <w:rsid w:val="007B5D65"/>
    <w:rsid w:val="007B68DE"/>
    <w:rsid w:val="0082536C"/>
    <w:rsid w:val="00826478"/>
    <w:rsid w:val="00846694"/>
    <w:rsid w:val="00887A0D"/>
    <w:rsid w:val="009D3C7C"/>
    <w:rsid w:val="009E6004"/>
    <w:rsid w:val="00A25F07"/>
    <w:rsid w:val="00A27AD5"/>
    <w:rsid w:val="00A70BCF"/>
    <w:rsid w:val="00AA2D47"/>
    <w:rsid w:val="00AF58FB"/>
    <w:rsid w:val="00B25F0B"/>
    <w:rsid w:val="00B50BFE"/>
    <w:rsid w:val="00B84572"/>
    <w:rsid w:val="00BA00F5"/>
    <w:rsid w:val="00BF63FF"/>
    <w:rsid w:val="00C00154"/>
    <w:rsid w:val="00C120C5"/>
    <w:rsid w:val="00CB1876"/>
    <w:rsid w:val="00CC1AE5"/>
    <w:rsid w:val="00CF0230"/>
    <w:rsid w:val="00D228ED"/>
    <w:rsid w:val="00D33D7A"/>
    <w:rsid w:val="00D41CCE"/>
    <w:rsid w:val="00D43B9F"/>
    <w:rsid w:val="00E95EA5"/>
    <w:rsid w:val="00EB73AC"/>
    <w:rsid w:val="00FD0F79"/>
    <w:rsid w:val="00FF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C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5F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154"/>
    <w:pPr>
      <w:spacing w:after="0" w:line="240" w:lineRule="auto"/>
    </w:pPr>
  </w:style>
  <w:style w:type="table" w:styleId="a4">
    <w:name w:val="Table Grid"/>
    <w:basedOn w:val="a1"/>
    <w:uiPriority w:val="59"/>
    <w:rsid w:val="00B25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2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28ED"/>
    <w:rPr>
      <w:b/>
      <w:bCs/>
    </w:rPr>
  </w:style>
  <w:style w:type="character" w:styleId="a7">
    <w:name w:val="Emphasis"/>
    <w:basedOn w:val="a0"/>
    <w:uiPriority w:val="20"/>
    <w:qFormat/>
    <w:rsid w:val="00D228ED"/>
    <w:rPr>
      <w:i/>
      <w:iCs/>
    </w:rPr>
  </w:style>
  <w:style w:type="character" w:styleId="a8">
    <w:name w:val="Hyperlink"/>
    <w:basedOn w:val="a0"/>
    <w:uiPriority w:val="99"/>
    <w:unhideWhenUsed/>
    <w:rsid w:val="0073557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25F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5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2022-03-02T16:51:00Z</cp:lastPrinted>
  <dcterms:created xsi:type="dcterms:W3CDTF">2022-03-13T10:26:00Z</dcterms:created>
  <dcterms:modified xsi:type="dcterms:W3CDTF">2022-03-13T10:26:00Z</dcterms:modified>
</cp:coreProperties>
</file>